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23" w:rsidRPr="00B36C64" w:rsidRDefault="006A1F23">
      <w:pPr>
        <w:rPr>
          <w:b/>
        </w:rPr>
      </w:pPr>
      <w:r w:rsidRPr="00B36C64">
        <w:rPr>
          <w:b/>
        </w:rPr>
        <w:t>PCTO: Formazione sulla cittadinanza Europea</w:t>
      </w:r>
    </w:p>
    <w:p w:rsidR="006A1F23" w:rsidRDefault="006A1F23"/>
    <w:p w:rsidR="006A1F23" w:rsidRPr="00A36935" w:rsidRDefault="006A1F23">
      <w:pPr>
        <w:rPr>
          <w:b/>
        </w:rPr>
      </w:pPr>
      <w:r w:rsidRPr="00B36C64">
        <w:rPr>
          <w:b/>
          <w:color w:val="FF0000"/>
        </w:rPr>
        <w:t>Da 6 a 27. Allargamento territoriale, prospettive di pace e cittadinanza europea</w:t>
      </w:r>
      <w:r w:rsidRPr="00B36C64">
        <w:rPr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056"/>
        <w:gridCol w:w="2834"/>
        <w:gridCol w:w="2755"/>
        <w:gridCol w:w="2203"/>
      </w:tblGrid>
      <w:tr w:rsidR="006A1F23" w:rsidRPr="00D529C1" w:rsidTr="005E7DCF">
        <w:tc>
          <w:tcPr>
            <w:tcW w:w="2171" w:type="dxa"/>
            <w:vAlign w:val="center"/>
          </w:tcPr>
          <w:p w:rsidR="006A1F23" w:rsidRPr="00D529C1" w:rsidRDefault="006A1F23" w:rsidP="006A1F23">
            <w:pPr>
              <w:pStyle w:val="NormaleWeb"/>
              <w:divId w:val="778992619"/>
              <w:rPr>
                <w:rFonts w:asciiTheme="minorHAnsi" w:hAnsiTheme="minorHAnsi" w:cstheme="minorHAnsi"/>
                <w:b/>
              </w:rPr>
            </w:pPr>
            <w:r w:rsidRPr="00D52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2620" w:type="dxa"/>
            <w:vAlign w:val="center"/>
          </w:tcPr>
          <w:p w:rsidR="006A1F23" w:rsidRPr="00D529C1" w:rsidRDefault="006A1F23" w:rsidP="006A1F23">
            <w:pPr>
              <w:pStyle w:val="NormaleWeb"/>
              <w:divId w:val="883366050"/>
              <w:rPr>
                <w:rFonts w:asciiTheme="minorHAnsi" w:hAnsiTheme="minorHAnsi" w:cstheme="minorHAnsi"/>
                <w:b/>
              </w:rPr>
            </w:pPr>
            <w:r w:rsidRPr="00D52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Titolo dell’incontro </w:t>
            </w:r>
          </w:p>
        </w:tc>
        <w:tc>
          <w:tcPr>
            <w:tcW w:w="2575" w:type="dxa"/>
            <w:vAlign w:val="center"/>
          </w:tcPr>
          <w:p w:rsidR="006A1F23" w:rsidRPr="00D529C1" w:rsidRDefault="004121BE" w:rsidP="006A1F23">
            <w:pPr>
              <w:jc w:val="center"/>
              <w:rPr>
                <w:rFonts w:cstheme="minorHAnsi"/>
                <w:b/>
              </w:rPr>
            </w:pPr>
            <w:r w:rsidRPr="004121BE">
              <w:rPr>
                <w:rFonts w:cstheme="minorHAns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age2image2921776" style="width:1.5pt;height:1.5pt;mso-width-percent:0;mso-height-percent:0;mso-width-percent:0;mso-height-percent:0">
                  <v:imagedata r:id="rId4" r:href="rId5"/>
                </v:shape>
              </w:pict>
            </w:r>
            <w:r w:rsidR="006A1F23" w:rsidRPr="00D529C1">
              <w:rPr>
                <w:rFonts w:cstheme="minorHAnsi"/>
                <w:b/>
                <w:sz w:val="22"/>
                <w:szCs w:val="22"/>
              </w:rPr>
              <w:t>Partecipano</w:t>
            </w:r>
          </w:p>
        </w:tc>
        <w:tc>
          <w:tcPr>
            <w:tcW w:w="2256" w:type="dxa"/>
            <w:vAlign w:val="center"/>
          </w:tcPr>
          <w:p w:rsidR="006A1F23" w:rsidRPr="00D529C1" w:rsidRDefault="004121BE" w:rsidP="006A1F23">
            <w:pPr>
              <w:jc w:val="center"/>
              <w:rPr>
                <w:rFonts w:cstheme="minorHAnsi"/>
                <w:b/>
              </w:rPr>
            </w:pPr>
            <w:r w:rsidRPr="004121BE">
              <w:rPr>
                <w:rFonts w:cstheme="minorHAnsi"/>
                <w:b/>
                <w:noProof/>
              </w:rPr>
              <w:pict>
                <v:shape id="_x0000_i1026" type="#_x0000_t75" alt="page2image2924464" style="width:1.5pt;height:1.5pt;mso-width-percent:0;mso-height-percent:0;mso-width-percent:0;mso-height-percent:0">
                  <v:imagedata r:id="rId4" r:href="rId6"/>
                </v:shape>
              </w:pict>
            </w:r>
            <w:r w:rsidR="006A1F23" w:rsidRPr="00D529C1">
              <w:rPr>
                <w:rFonts w:cstheme="minorHAnsi"/>
                <w:b/>
                <w:sz w:val="22"/>
                <w:szCs w:val="22"/>
              </w:rPr>
              <w:t>Aula</w:t>
            </w:r>
          </w:p>
        </w:tc>
      </w:tr>
      <w:tr w:rsidR="006A1F23" w:rsidRPr="00D529C1" w:rsidTr="005E7DCF">
        <w:trPr>
          <w:trHeight w:val="1636"/>
        </w:trPr>
        <w:tc>
          <w:tcPr>
            <w:tcW w:w="2171" w:type="dxa"/>
            <w:vAlign w:val="center"/>
          </w:tcPr>
          <w:p w:rsidR="000A1883" w:rsidRPr="00D529C1" w:rsidRDefault="000A1883" w:rsidP="008604F8">
            <w:pPr>
              <w:pStyle w:val="Normale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3 marzo h. 16-19 </w:t>
            </w:r>
          </w:p>
          <w:p w:rsidR="006A1F23" w:rsidRPr="00D529C1" w:rsidRDefault="006A1F23" w:rsidP="008604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0A1883" w:rsidRPr="00D529C1" w:rsidRDefault="000A1883" w:rsidP="008604F8">
            <w:pPr>
              <w:pStyle w:val="Normale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Un’Europa a due velocità?</w:t>
            </w: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La nascita delle Comunit</w:t>
            </w:r>
            <w:r w:rsidR="0007461A"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à </w:t>
            </w: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europee e l’Europa a Sei </w:t>
            </w:r>
          </w:p>
          <w:p w:rsidR="006A1F23" w:rsidRPr="00D529C1" w:rsidRDefault="006A1F23" w:rsidP="008604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4930BE" w:rsidRPr="00D529C1" w:rsidRDefault="000A1883" w:rsidP="008604F8">
            <w:pPr>
              <w:pStyle w:val="Normale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Daniela Preda</w:t>
            </w:r>
            <w:r w:rsidR="004930BE"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Universit</w:t>
            </w:r>
            <w:r w:rsidR="0007461A"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à </w:t>
            </w: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 Genova </w:t>
            </w:r>
          </w:p>
          <w:p w:rsidR="004930BE" w:rsidRPr="00D529C1" w:rsidRDefault="000A1883" w:rsidP="008604F8">
            <w:pPr>
              <w:pStyle w:val="Normale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Daniele Pasquinucci Universit</w:t>
            </w:r>
            <w:r w:rsidR="0007461A"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à </w:t>
            </w: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 Siena </w:t>
            </w:r>
          </w:p>
          <w:p w:rsidR="00F045B3" w:rsidRPr="00D529C1" w:rsidRDefault="000A1883" w:rsidP="008604F8">
            <w:pPr>
              <w:pStyle w:val="Normale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Guido Levi</w:t>
            </w:r>
          </w:p>
          <w:p w:rsidR="006A1F23" w:rsidRPr="00D529C1" w:rsidRDefault="000A1883" w:rsidP="008604F8">
            <w:pPr>
              <w:pStyle w:val="Normale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Universit</w:t>
            </w:r>
            <w:r w:rsidR="0007461A"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à </w:t>
            </w: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 Genova </w:t>
            </w:r>
          </w:p>
        </w:tc>
        <w:tc>
          <w:tcPr>
            <w:tcW w:w="2256" w:type="dxa"/>
            <w:vAlign w:val="center"/>
          </w:tcPr>
          <w:p w:rsidR="000A1883" w:rsidRPr="00D529C1" w:rsidRDefault="000A1883" w:rsidP="008604F8">
            <w:pPr>
              <w:pStyle w:val="Normale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Aula 16 Albergo dei Poveri, 2° piano </w:t>
            </w:r>
          </w:p>
          <w:p w:rsidR="006A1F23" w:rsidRPr="00D529C1" w:rsidRDefault="006A1F23" w:rsidP="008604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DCF" w:rsidRPr="00D529C1" w:rsidTr="00C056CA">
        <w:tc>
          <w:tcPr>
            <w:tcW w:w="9622" w:type="dxa"/>
            <w:gridSpan w:val="4"/>
            <w:vAlign w:val="center"/>
          </w:tcPr>
          <w:p w:rsidR="005E7DCF" w:rsidRPr="00D529C1" w:rsidRDefault="005E7DCF" w:rsidP="005E7DCF">
            <w:pPr>
              <w:rPr>
                <w:rFonts w:cstheme="minorHAnsi"/>
              </w:rPr>
            </w:pPr>
            <w:r w:rsidRPr="00D529C1">
              <w:rPr>
                <w:rFonts w:cstheme="minorHAnsi"/>
                <w:sz w:val="20"/>
                <w:szCs w:val="20"/>
              </w:rPr>
              <w:t xml:space="preserve">Collegamento TEAMS: </w:t>
            </w:r>
            <w:r w:rsidR="00D529C1" w:rsidRPr="00D529C1">
              <w:rPr>
                <w:rFonts w:cstheme="minorHAnsi"/>
                <w:sz w:val="20"/>
                <w:szCs w:val="20"/>
              </w:rPr>
              <w:t>https://teams.microsoft.com/l/meetup-join/19%3aW1pI-mbrvart9Bm0EN0zJKDlvJUDCX5HMxxe77nR2XY1%40thread.tacv2/1677668232244?context=%7b%22Tid%22%3a%226cd36f83-1a02-442d-972f-2670cb5e9b1a%22%2c%22Oid%22%3a%226689120e-e3ef-4e5c-a8f9-6f6cec7a2362%22%7d</w:t>
            </w:r>
          </w:p>
        </w:tc>
      </w:tr>
      <w:tr w:rsidR="000A1883" w:rsidRPr="00D529C1" w:rsidTr="005E7DCF">
        <w:tc>
          <w:tcPr>
            <w:tcW w:w="2171" w:type="dxa"/>
            <w:vAlign w:val="center"/>
          </w:tcPr>
          <w:p w:rsidR="000A1883" w:rsidRPr="00D529C1" w:rsidRDefault="004930BE" w:rsidP="008604F8">
            <w:pPr>
              <w:rPr>
                <w:rFonts w:cstheme="minorHAnsi"/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 xml:space="preserve">24 marzo </w:t>
            </w:r>
            <w:r w:rsidR="00710141" w:rsidRPr="00D529C1">
              <w:rPr>
                <w:rFonts w:cstheme="minorHAnsi"/>
                <w:sz w:val="20"/>
                <w:szCs w:val="20"/>
              </w:rPr>
              <w:t>h.</w:t>
            </w:r>
            <w:r w:rsidR="0069523C" w:rsidRPr="00D529C1">
              <w:rPr>
                <w:rFonts w:cstheme="minorHAnsi"/>
                <w:sz w:val="20"/>
                <w:szCs w:val="20"/>
              </w:rPr>
              <w:t xml:space="preserve"> 16-19</w:t>
            </w:r>
          </w:p>
        </w:tc>
        <w:tc>
          <w:tcPr>
            <w:tcW w:w="2620" w:type="dxa"/>
            <w:vAlign w:val="center"/>
          </w:tcPr>
          <w:p w:rsidR="000A1883" w:rsidRPr="00D529C1" w:rsidRDefault="004930BE" w:rsidP="008604F8">
            <w:pPr>
              <w:rPr>
                <w:rFonts w:cstheme="minorHAnsi"/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>L’Europa del Green Deal</w:t>
            </w:r>
          </w:p>
        </w:tc>
        <w:tc>
          <w:tcPr>
            <w:tcW w:w="2575" w:type="dxa"/>
            <w:vAlign w:val="center"/>
          </w:tcPr>
          <w:p w:rsidR="000A1883" w:rsidRPr="00D529C1" w:rsidRDefault="003755FD" w:rsidP="008604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Alberto Maj</w:t>
            </w:r>
            <w:r w:rsidR="00B36C64" w:rsidRPr="00D529C1">
              <w:rPr>
                <w:rFonts w:cstheme="minorHAnsi"/>
                <w:sz w:val="20"/>
                <w:szCs w:val="20"/>
              </w:rPr>
              <w:t>occhi,</w:t>
            </w:r>
          </w:p>
          <w:p w:rsidR="00B36C64" w:rsidRPr="00D529C1" w:rsidRDefault="00B36C64" w:rsidP="008604F8">
            <w:pPr>
              <w:rPr>
                <w:rFonts w:cstheme="minorHAnsi"/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>Università di Pavia</w:t>
            </w:r>
          </w:p>
          <w:p w:rsidR="00B36C64" w:rsidRPr="00D529C1" w:rsidRDefault="00B36C64" w:rsidP="008604F8">
            <w:pPr>
              <w:rPr>
                <w:rFonts w:cstheme="minorHAnsi"/>
                <w:sz w:val="20"/>
                <w:szCs w:val="20"/>
              </w:rPr>
            </w:pPr>
          </w:p>
          <w:p w:rsidR="00B36C64" w:rsidRPr="00D529C1" w:rsidRDefault="00B36C64" w:rsidP="008604F8">
            <w:pPr>
              <w:rPr>
                <w:rFonts w:cstheme="minorHAnsi"/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>Luca Gandullia,</w:t>
            </w:r>
          </w:p>
          <w:p w:rsidR="00B36C64" w:rsidRPr="00D529C1" w:rsidRDefault="00B36C64" w:rsidP="008604F8">
            <w:pPr>
              <w:rPr>
                <w:rFonts w:cstheme="minorHAnsi"/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>Università di Genova</w:t>
            </w:r>
          </w:p>
          <w:p w:rsidR="00B36C64" w:rsidRPr="00D529C1" w:rsidRDefault="00B36C64" w:rsidP="008604F8">
            <w:pPr>
              <w:rPr>
                <w:rFonts w:cstheme="minorHAnsi"/>
                <w:sz w:val="20"/>
                <w:szCs w:val="20"/>
              </w:rPr>
            </w:pPr>
          </w:p>
          <w:p w:rsidR="00B36C64" w:rsidRPr="00D529C1" w:rsidRDefault="00B36C64" w:rsidP="008604F8">
            <w:pPr>
              <w:rPr>
                <w:rFonts w:cstheme="minorHAnsi"/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>Pier Virgilio Dastoli</w:t>
            </w:r>
          </w:p>
          <w:p w:rsidR="00B36C64" w:rsidRPr="00D529C1" w:rsidRDefault="00B36C64" w:rsidP="008604F8">
            <w:pPr>
              <w:rPr>
                <w:rFonts w:cstheme="minorHAnsi"/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>Movimento Europeo Italia</w:t>
            </w:r>
          </w:p>
        </w:tc>
        <w:tc>
          <w:tcPr>
            <w:tcW w:w="2256" w:type="dxa"/>
            <w:vAlign w:val="center"/>
          </w:tcPr>
          <w:p w:rsidR="0069523C" w:rsidRPr="00D529C1" w:rsidRDefault="0069523C" w:rsidP="0069523C">
            <w:pPr>
              <w:pStyle w:val="Normale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69523C" w:rsidRPr="00D529C1" w:rsidRDefault="0069523C" w:rsidP="0069523C">
            <w:pPr>
              <w:pStyle w:val="Normale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Aula 16 Albergo dei Poveri, 2° piano </w:t>
            </w:r>
          </w:p>
          <w:p w:rsidR="00F045B3" w:rsidRPr="00D529C1" w:rsidRDefault="00F045B3" w:rsidP="008604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DCF" w:rsidRPr="00D529C1" w:rsidTr="00E26978">
        <w:tc>
          <w:tcPr>
            <w:tcW w:w="9622" w:type="dxa"/>
            <w:gridSpan w:val="4"/>
            <w:vAlign w:val="center"/>
          </w:tcPr>
          <w:p w:rsidR="005E7DCF" w:rsidRPr="00D529C1" w:rsidRDefault="005E7DCF" w:rsidP="0069523C">
            <w:pPr>
              <w:pStyle w:val="Normale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29C1">
              <w:rPr>
                <w:rFonts w:asciiTheme="minorHAnsi" w:hAnsiTheme="minorHAnsi" w:cstheme="minorHAnsi"/>
                <w:sz w:val="20"/>
                <w:szCs w:val="20"/>
              </w:rPr>
              <w:t xml:space="preserve">Collegamento TEAMS: </w:t>
            </w:r>
            <w:r w:rsidR="00D529C1" w:rsidRPr="00D529C1">
              <w:rPr>
                <w:rFonts w:asciiTheme="minorHAnsi" w:hAnsiTheme="minorHAnsi" w:cstheme="minorHAnsi"/>
                <w:sz w:val="20"/>
                <w:szCs w:val="20"/>
              </w:rPr>
              <w:t>https://teams.microsoft.com/l/meetup-join/19%3aW1pI-mbrvart9Bm0EN0zJKDlvJUDCX5HMxxe77nR2XY1%40thread.tacv2/1677668302770?context=%7b%22Tid%22%3a%226cd36f83-1a02-442d-972f-2670cb5e9b1a%22%2c%22Oid%22%3a%226689120e-e3ef-4e5c-a8f9-6f6cec7a2362%22%7d</w:t>
            </w:r>
          </w:p>
        </w:tc>
      </w:tr>
    </w:tbl>
    <w:p w:rsidR="005E7DCF" w:rsidRDefault="005E7DCF"/>
    <w:p w:rsidR="002A1042" w:rsidRDefault="002A1042">
      <w:pPr>
        <w:rPr>
          <w:b/>
          <w:color w:val="FF0000"/>
        </w:rPr>
      </w:pPr>
    </w:p>
    <w:p w:rsidR="008604F8" w:rsidRPr="00A36935" w:rsidRDefault="008604F8">
      <w:pPr>
        <w:rPr>
          <w:b/>
          <w:color w:val="FF0000"/>
        </w:rPr>
      </w:pPr>
      <w:r w:rsidRPr="008604F8">
        <w:rPr>
          <w:b/>
          <w:color w:val="FF0000"/>
        </w:rPr>
        <w:t>Regno Unito e Comunità/Unione Europea. Dall’adesione alla Brexit</w:t>
      </w:r>
    </w:p>
    <w:tbl>
      <w:tblPr>
        <w:tblStyle w:val="Grigliatabella"/>
        <w:tblW w:w="0" w:type="auto"/>
        <w:tblLook w:val="04A0"/>
      </w:tblPr>
      <w:tblGrid>
        <w:gridCol w:w="2042"/>
        <w:gridCol w:w="2816"/>
        <w:gridCol w:w="2737"/>
        <w:gridCol w:w="2253"/>
      </w:tblGrid>
      <w:tr w:rsidR="00B36C64" w:rsidTr="0090370E">
        <w:tc>
          <w:tcPr>
            <w:tcW w:w="2162" w:type="dxa"/>
            <w:vAlign w:val="center"/>
          </w:tcPr>
          <w:p w:rsidR="00B36C64" w:rsidRPr="00B36C64" w:rsidRDefault="00B36C64" w:rsidP="00CA066E">
            <w:pPr>
              <w:pStyle w:val="NormaleWeb"/>
              <w:rPr>
                <w:b/>
              </w:rPr>
            </w:pPr>
            <w:r w:rsidRPr="00B36C64">
              <w:rPr>
                <w:rFonts w:ascii="Calibri" w:hAnsi="Calibri" w:cs="Calibri"/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2610" w:type="dxa"/>
            <w:vAlign w:val="center"/>
          </w:tcPr>
          <w:p w:rsidR="00B36C64" w:rsidRPr="00B36C64" w:rsidRDefault="00B36C64" w:rsidP="00CA066E">
            <w:pPr>
              <w:pStyle w:val="NormaleWeb"/>
              <w:rPr>
                <w:b/>
              </w:rPr>
            </w:pPr>
            <w:r w:rsidRPr="00B36C64">
              <w:rPr>
                <w:rFonts w:ascii="Calibri" w:hAnsi="Calibri" w:cs="Calibri"/>
                <w:b/>
                <w:sz w:val="22"/>
                <w:szCs w:val="22"/>
              </w:rPr>
              <w:t xml:space="preserve">Titolo dell’incontro </w:t>
            </w:r>
          </w:p>
        </w:tc>
        <w:tc>
          <w:tcPr>
            <w:tcW w:w="2565" w:type="dxa"/>
            <w:vAlign w:val="center"/>
          </w:tcPr>
          <w:p w:rsidR="00B36C64" w:rsidRPr="00B36C64" w:rsidRDefault="00B36C64" w:rsidP="00CA066E">
            <w:pPr>
              <w:jc w:val="center"/>
              <w:rPr>
                <w:b/>
              </w:rPr>
            </w:pPr>
            <w:r w:rsidRPr="00B36C64">
              <w:rPr>
                <w:b/>
                <w:noProof/>
                <w:lang w:eastAsia="it-IT"/>
              </w:rPr>
              <w:drawing>
                <wp:inline distT="0" distB="0" distL="0" distR="0">
                  <wp:extent cx="17145" cy="17145"/>
                  <wp:effectExtent l="0" t="0" r="0" b="0"/>
                  <wp:docPr id="3" name="Immagine 3" descr="page2image2921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292177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C64">
              <w:rPr>
                <w:rFonts w:ascii="Calibri" w:hAnsi="Calibri" w:cs="Calibri"/>
                <w:b/>
                <w:sz w:val="22"/>
                <w:szCs w:val="22"/>
              </w:rPr>
              <w:t>Partecipano</w:t>
            </w:r>
          </w:p>
        </w:tc>
        <w:tc>
          <w:tcPr>
            <w:tcW w:w="2285" w:type="dxa"/>
            <w:vAlign w:val="center"/>
          </w:tcPr>
          <w:p w:rsidR="00B36C64" w:rsidRPr="00B36C64" w:rsidRDefault="00B36C64" w:rsidP="00CA066E">
            <w:pPr>
              <w:jc w:val="center"/>
              <w:rPr>
                <w:b/>
              </w:rPr>
            </w:pPr>
            <w:r w:rsidRPr="00B36C64">
              <w:rPr>
                <w:b/>
                <w:noProof/>
                <w:lang w:eastAsia="it-IT"/>
              </w:rPr>
              <w:drawing>
                <wp:inline distT="0" distB="0" distL="0" distR="0">
                  <wp:extent cx="17145" cy="17145"/>
                  <wp:effectExtent l="0" t="0" r="0" b="0"/>
                  <wp:docPr id="4" name="Immagine 4" descr="page2image2924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29244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C64">
              <w:rPr>
                <w:rFonts w:ascii="Calibri" w:hAnsi="Calibri" w:cs="Calibri"/>
                <w:b/>
                <w:sz w:val="22"/>
                <w:szCs w:val="22"/>
              </w:rPr>
              <w:t>Aula</w:t>
            </w:r>
          </w:p>
        </w:tc>
      </w:tr>
      <w:tr w:rsidR="00B36C64" w:rsidRPr="009E60D6" w:rsidTr="0090370E">
        <w:trPr>
          <w:trHeight w:val="1636"/>
        </w:trPr>
        <w:tc>
          <w:tcPr>
            <w:tcW w:w="2162" w:type="dxa"/>
            <w:vAlign w:val="center"/>
          </w:tcPr>
          <w:p w:rsidR="00B36C64" w:rsidRPr="008604F8" w:rsidRDefault="00F045B3" w:rsidP="006058A6">
            <w:pPr>
              <w:pStyle w:val="NormaleWeb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</w:t>
            </w:r>
            <w:r w:rsidR="00B36C64" w:rsidRPr="004930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marzo h. 16-19 </w:t>
            </w:r>
          </w:p>
        </w:tc>
        <w:tc>
          <w:tcPr>
            <w:tcW w:w="2610" w:type="dxa"/>
            <w:vAlign w:val="center"/>
          </w:tcPr>
          <w:p w:rsidR="00F045B3" w:rsidRPr="00F045B3" w:rsidRDefault="00F045B3" w:rsidP="006058A6">
            <w:pPr>
              <w:rPr>
                <w:sz w:val="20"/>
                <w:szCs w:val="20"/>
              </w:rPr>
            </w:pPr>
            <w:r w:rsidRPr="00F045B3">
              <w:rPr>
                <w:sz w:val="20"/>
                <w:szCs w:val="20"/>
              </w:rPr>
              <w:t>Dall’adesione alla Brexit:</w:t>
            </w:r>
            <w:r w:rsidRPr="00F045B3">
              <w:rPr>
                <w:sz w:val="20"/>
                <w:szCs w:val="20"/>
              </w:rPr>
              <w:br/>
              <w:t xml:space="preserve">la Gran Bretagna e l’Unione Europea </w:t>
            </w:r>
          </w:p>
          <w:p w:rsidR="00B36C64" w:rsidRPr="004930BE" w:rsidRDefault="00B36C64" w:rsidP="006058A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6058A6" w:rsidRDefault="006058A6" w:rsidP="006058A6">
            <w:pPr>
              <w:rPr>
                <w:sz w:val="20"/>
                <w:szCs w:val="20"/>
              </w:rPr>
            </w:pPr>
          </w:p>
          <w:p w:rsidR="00F045B3" w:rsidRPr="00F045B3" w:rsidRDefault="00F045B3" w:rsidP="006058A6">
            <w:pPr>
              <w:rPr>
                <w:sz w:val="20"/>
                <w:szCs w:val="20"/>
              </w:rPr>
            </w:pPr>
            <w:r w:rsidRPr="00F045B3">
              <w:rPr>
                <w:sz w:val="20"/>
                <w:szCs w:val="20"/>
              </w:rPr>
              <w:t xml:space="preserve">Maria Eleonora Guasconi </w:t>
            </w:r>
          </w:p>
          <w:p w:rsidR="00F045B3" w:rsidRDefault="008604F8" w:rsidP="006058A6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>Universit</w:t>
            </w:r>
            <w:r>
              <w:rPr>
                <w:sz w:val="20"/>
                <w:szCs w:val="20"/>
              </w:rPr>
              <w:t>à</w:t>
            </w:r>
            <w:r w:rsidRPr="008604F8">
              <w:rPr>
                <w:sz w:val="20"/>
                <w:szCs w:val="20"/>
              </w:rPr>
              <w:t xml:space="preserve"> </w:t>
            </w:r>
            <w:r w:rsidR="00F045B3" w:rsidRPr="00F045B3">
              <w:rPr>
                <w:sz w:val="20"/>
                <w:szCs w:val="20"/>
              </w:rPr>
              <w:t xml:space="preserve">di Genova </w:t>
            </w:r>
          </w:p>
          <w:p w:rsidR="00B117DD" w:rsidRDefault="00B117DD" w:rsidP="006058A6">
            <w:pPr>
              <w:rPr>
                <w:sz w:val="20"/>
                <w:szCs w:val="20"/>
              </w:rPr>
            </w:pPr>
          </w:p>
          <w:p w:rsidR="00B117DD" w:rsidRDefault="00B117DD" w:rsidP="0060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Lucio Valent</w:t>
            </w:r>
          </w:p>
          <w:p w:rsidR="00F045B3" w:rsidRDefault="00F045B3" w:rsidP="006058A6">
            <w:pPr>
              <w:rPr>
                <w:sz w:val="20"/>
                <w:szCs w:val="20"/>
              </w:rPr>
            </w:pPr>
          </w:p>
          <w:p w:rsidR="00B36C64" w:rsidRPr="004930BE" w:rsidRDefault="008A39FA" w:rsidP="006058A6">
            <w:pPr>
              <w:rPr>
                <w:sz w:val="20"/>
                <w:szCs w:val="20"/>
              </w:rPr>
            </w:pPr>
            <w:r w:rsidRPr="00F045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D7520D" w:rsidRDefault="009E60D6" w:rsidP="009E60D6">
            <w:pPr>
              <w:rPr>
                <w:sz w:val="20"/>
                <w:szCs w:val="20"/>
              </w:rPr>
            </w:pPr>
            <w:r w:rsidRPr="009E60D6">
              <w:rPr>
                <w:sz w:val="20"/>
                <w:szCs w:val="20"/>
              </w:rPr>
              <w:t>Aula Mazzini Via Balbi 5</w:t>
            </w:r>
            <w:r w:rsidR="00D7520D">
              <w:rPr>
                <w:sz w:val="20"/>
                <w:szCs w:val="20"/>
              </w:rPr>
              <w:t>,</w:t>
            </w:r>
          </w:p>
          <w:p w:rsidR="00B36C64" w:rsidRPr="004930BE" w:rsidRDefault="009E60D6" w:rsidP="009E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6C64" w:rsidRPr="004930BE">
              <w:rPr>
                <w:sz w:val="20"/>
                <w:szCs w:val="20"/>
              </w:rPr>
              <w:t xml:space="preserve">° piano </w:t>
            </w:r>
          </w:p>
          <w:p w:rsidR="00B36C64" w:rsidRPr="004930BE" w:rsidRDefault="00B36C64" w:rsidP="009E60D6">
            <w:pPr>
              <w:rPr>
                <w:sz w:val="20"/>
                <w:szCs w:val="20"/>
              </w:rPr>
            </w:pPr>
          </w:p>
        </w:tc>
      </w:tr>
      <w:tr w:rsidR="0090370E" w:rsidTr="00F34CD5">
        <w:tc>
          <w:tcPr>
            <w:tcW w:w="9622" w:type="dxa"/>
            <w:gridSpan w:val="4"/>
            <w:vAlign w:val="center"/>
          </w:tcPr>
          <w:p w:rsidR="0090370E" w:rsidRDefault="00D529C1" w:rsidP="008604F8">
            <w:pPr>
              <w:rPr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 xml:space="preserve">Collegamento TEAMS: </w:t>
            </w:r>
            <w:r w:rsidRPr="00D529C1">
              <w:rPr>
                <w:sz w:val="20"/>
                <w:szCs w:val="20"/>
              </w:rPr>
              <w:t>https://teams.microsoft.com/l/meetup-join/19%3aW1pI-mbrvart9Bm0EN0zJKDlvJUDCX5HMxxe77nR2XY1%40thread.tacv2/1677668374406?context=%7b%22Tid%22%3a%226cd36f83-1a02-442d-972f-2670cb5e9b1a%22%2c%22Oid%22%3a%226689120e-e3ef-4e5c-a8f9-6f6cec7a2362%22%7d</w:t>
            </w:r>
          </w:p>
        </w:tc>
      </w:tr>
      <w:tr w:rsidR="00B36C64" w:rsidTr="0090370E">
        <w:tc>
          <w:tcPr>
            <w:tcW w:w="2162" w:type="dxa"/>
            <w:vAlign w:val="center"/>
          </w:tcPr>
          <w:p w:rsidR="00B36C64" w:rsidRPr="004930BE" w:rsidRDefault="006235CA" w:rsidP="0086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36C64" w:rsidRPr="004930BE">
              <w:rPr>
                <w:sz w:val="20"/>
                <w:szCs w:val="20"/>
              </w:rPr>
              <w:t xml:space="preserve"> marzo </w:t>
            </w:r>
            <w:r>
              <w:rPr>
                <w:sz w:val="20"/>
                <w:szCs w:val="20"/>
              </w:rPr>
              <w:t>h. 1</w:t>
            </w:r>
            <w:r w:rsidR="008558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-19</w:t>
            </w:r>
          </w:p>
        </w:tc>
        <w:tc>
          <w:tcPr>
            <w:tcW w:w="2610" w:type="dxa"/>
            <w:vAlign w:val="center"/>
          </w:tcPr>
          <w:p w:rsidR="006235CA" w:rsidRPr="00F045B3" w:rsidRDefault="006235CA" w:rsidP="008604F8">
            <w:pPr>
              <w:rPr>
                <w:sz w:val="20"/>
                <w:szCs w:val="20"/>
              </w:rPr>
            </w:pPr>
            <w:r w:rsidRPr="00F045B3">
              <w:rPr>
                <w:sz w:val="20"/>
                <w:szCs w:val="20"/>
              </w:rPr>
              <w:t>Dall’adesione alla Brexit:</w:t>
            </w:r>
            <w:r w:rsidRPr="00F045B3">
              <w:rPr>
                <w:sz w:val="20"/>
                <w:szCs w:val="20"/>
              </w:rPr>
              <w:br/>
              <w:t xml:space="preserve">la Gran Bretagna e l’Unione Europea </w:t>
            </w:r>
          </w:p>
          <w:p w:rsidR="00B36C64" w:rsidRDefault="00B36C64" w:rsidP="008604F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6235CA" w:rsidRDefault="006235CA" w:rsidP="0086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Sozzi</w:t>
            </w:r>
          </w:p>
          <w:p w:rsidR="006235CA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>Universit</w:t>
            </w:r>
            <w:r>
              <w:rPr>
                <w:sz w:val="20"/>
                <w:szCs w:val="20"/>
              </w:rPr>
              <w:t>à</w:t>
            </w:r>
            <w:r w:rsidRPr="008604F8">
              <w:rPr>
                <w:sz w:val="20"/>
                <w:szCs w:val="20"/>
              </w:rPr>
              <w:t xml:space="preserve"> </w:t>
            </w:r>
            <w:r w:rsidR="006235CA" w:rsidRPr="00F045B3">
              <w:rPr>
                <w:sz w:val="20"/>
                <w:szCs w:val="20"/>
              </w:rPr>
              <w:t xml:space="preserve">di Genova </w:t>
            </w:r>
          </w:p>
          <w:p w:rsidR="006235CA" w:rsidRDefault="006235CA" w:rsidP="008604F8">
            <w:pPr>
              <w:rPr>
                <w:sz w:val="20"/>
                <w:szCs w:val="20"/>
              </w:rPr>
            </w:pPr>
          </w:p>
          <w:p w:rsidR="006235CA" w:rsidRDefault="006235CA" w:rsidP="0086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Barbaini</w:t>
            </w:r>
          </w:p>
          <w:p w:rsidR="00B36C64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>Universit</w:t>
            </w:r>
            <w:r>
              <w:rPr>
                <w:sz w:val="20"/>
                <w:szCs w:val="20"/>
              </w:rPr>
              <w:t>à</w:t>
            </w:r>
            <w:r w:rsidRPr="008604F8">
              <w:rPr>
                <w:sz w:val="20"/>
                <w:szCs w:val="20"/>
              </w:rPr>
              <w:t xml:space="preserve"> </w:t>
            </w:r>
            <w:r w:rsidR="006235CA" w:rsidRPr="00F045B3">
              <w:rPr>
                <w:sz w:val="20"/>
                <w:szCs w:val="20"/>
              </w:rPr>
              <w:t>di Genova</w:t>
            </w:r>
          </w:p>
          <w:p w:rsidR="006058A6" w:rsidRDefault="006058A6" w:rsidP="008604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B36C64" w:rsidRDefault="006058A6" w:rsidP="0086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19 Albergo del Poveri, </w:t>
            </w:r>
            <w:r w:rsidR="00710141">
              <w:rPr>
                <w:sz w:val="20"/>
                <w:szCs w:val="20"/>
              </w:rPr>
              <w:t>3</w:t>
            </w:r>
            <w:r w:rsidR="00710141" w:rsidRPr="004930BE">
              <w:rPr>
                <w:sz w:val="20"/>
                <w:szCs w:val="20"/>
              </w:rPr>
              <w:t>°</w:t>
            </w:r>
            <w:r w:rsidR="00710141">
              <w:rPr>
                <w:sz w:val="20"/>
                <w:szCs w:val="20"/>
              </w:rPr>
              <w:t xml:space="preserve"> piano Torre Centrale</w:t>
            </w:r>
          </w:p>
        </w:tc>
      </w:tr>
      <w:tr w:rsidR="0090370E" w:rsidTr="00CA066E">
        <w:tc>
          <w:tcPr>
            <w:tcW w:w="9622" w:type="dxa"/>
            <w:gridSpan w:val="4"/>
            <w:vAlign w:val="center"/>
          </w:tcPr>
          <w:p w:rsidR="0090370E" w:rsidRDefault="00D529C1" w:rsidP="00CA066E">
            <w:pPr>
              <w:rPr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 xml:space="preserve">Collegamento TEAMS: </w:t>
            </w:r>
            <w:r w:rsidRPr="00D529C1">
              <w:rPr>
                <w:sz w:val="20"/>
                <w:szCs w:val="20"/>
              </w:rPr>
              <w:t>https://teams.microsoft.com/l/meetup-join/19%3aW1pI-mbrvart9Bm0EN0zJKDlvJUDCX5HMxxe77nR2XY1%40thread.tacv2/1677668422038?context=%7b%22Tid%22%3a%226cd36f83-1a02-442d-972f-2670cb5e9b1a%22%2c%22Oid%22%3a%226689120e-e3ef-4e5c-a8f9-6f6cec7a2362%22%7d</w:t>
            </w:r>
          </w:p>
        </w:tc>
      </w:tr>
    </w:tbl>
    <w:p w:rsidR="00FF3C8E" w:rsidRDefault="00FF3C8E" w:rsidP="008604F8">
      <w:pPr>
        <w:rPr>
          <w:b/>
          <w:color w:val="FF0000"/>
        </w:rPr>
      </w:pPr>
    </w:p>
    <w:p w:rsidR="00A36935" w:rsidRDefault="00A36935">
      <w:pPr>
        <w:rPr>
          <w:b/>
          <w:color w:val="FF0000"/>
        </w:rPr>
      </w:pPr>
    </w:p>
    <w:p w:rsidR="00A36935" w:rsidRDefault="00A36935">
      <w:pPr>
        <w:rPr>
          <w:b/>
          <w:color w:val="FF0000"/>
        </w:rPr>
      </w:pPr>
    </w:p>
    <w:p w:rsidR="008604F8" w:rsidRPr="00A36935" w:rsidRDefault="008604F8">
      <w:pPr>
        <w:rPr>
          <w:b/>
          <w:color w:val="FF0000"/>
        </w:rPr>
      </w:pPr>
      <w:r w:rsidRPr="008604F8">
        <w:rPr>
          <w:b/>
          <w:color w:val="FF0000"/>
        </w:rPr>
        <w:t>Allargamento a Sud e allargamento a Est: coordinamento o alternativa?</w:t>
      </w:r>
    </w:p>
    <w:tbl>
      <w:tblPr>
        <w:tblStyle w:val="Grigliatabella"/>
        <w:tblW w:w="0" w:type="auto"/>
        <w:tblLook w:val="04A0"/>
      </w:tblPr>
      <w:tblGrid>
        <w:gridCol w:w="2043"/>
        <w:gridCol w:w="2874"/>
        <w:gridCol w:w="2740"/>
        <w:gridCol w:w="2191"/>
      </w:tblGrid>
      <w:tr w:rsidR="008604F8" w:rsidTr="0090370E">
        <w:tc>
          <w:tcPr>
            <w:tcW w:w="2162" w:type="dxa"/>
            <w:vAlign w:val="center"/>
          </w:tcPr>
          <w:p w:rsidR="008604F8" w:rsidRPr="00B36C64" w:rsidRDefault="008604F8" w:rsidP="00CA066E">
            <w:pPr>
              <w:pStyle w:val="NormaleWeb"/>
              <w:rPr>
                <w:b/>
              </w:rPr>
            </w:pPr>
            <w:r w:rsidRPr="00B36C64">
              <w:rPr>
                <w:rFonts w:ascii="Calibri" w:hAnsi="Calibri" w:cs="Calibri"/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2644" w:type="dxa"/>
            <w:vAlign w:val="center"/>
          </w:tcPr>
          <w:p w:rsidR="008604F8" w:rsidRPr="00B36C64" w:rsidRDefault="008604F8" w:rsidP="00CA066E">
            <w:pPr>
              <w:pStyle w:val="NormaleWeb"/>
              <w:rPr>
                <w:b/>
              </w:rPr>
            </w:pPr>
            <w:r w:rsidRPr="00B36C64">
              <w:rPr>
                <w:rFonts w:ascii="Calibri" w:hAnsi="Calibri" w:cs="Calibri"/>
                <w:b/>
                <w:sz w:val="22"/>
                <w:szCs w:val="22"/>
              </w:rPr>
              <w:t xml:space="preserve">Titolo dell’incontro </w:t>
            </w:r>
          </w:p>
        </w:tc>
        <w:tc>
          <w:tcPr>
            <w:tcW w:w="2567" w:type="dxa"/>
            <w:vAlign w:val="center"/>
          </w:tcPr>
          <w:p w:rsidR="008604F8" w:rsidRPr="00B36C64" w:rsidRDefault="008604F8" w:rsidP="00CA066E">
            <w:pPr>
              <w:jc w:val="center"/>
              <w:rPr>
                <w:b/>
              </w:rPr>
            </w:pPr>
            <w:r w:rsidRPr="00B36C64">
              <w:rPr>
                <w:b/>
                <w:noProof/>
                <w:lang w:eastAsia="it-IT"/>
              </w:rPr>
              <w:drawing>
                <wp:inline distT="0" distB="0" distL="0" distR="0">
                  <wp:extent cx="17145" cy="17145"/>
                  <wp:effectExtent l="0" t="0" r="0" b="0"/>
                  <wp:docPr id="5" name="Immagine 5" descr="page2image2921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292177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C64">
              <w:rPr>
                <w:rFonts w:ascii="Calibri" w:hAnsi="Calibri" w:cs="Calibri"/>
                <w:b/>
                <w:sz w:val="22"/>
                <w:szCs w:val="22"/>
              </w:rPr>
              <w:t>Partecipano</w:t>
            </w:r>
          </w:p>
        </w:tc>
        <w:tc>
          <w:tcPr>
            <w:tcW w:w="2249" w:type="dxa"/>
            <w:vAlign w:val="center"/>
          </w:tcPr>
          <w:p w:rsidR="008604F8" w:rsidRPr="00B36C64" w:rsidRDefault="008604F8" w:rsidP="00CA066E">
            <w:pPr>
              <w:jc w:val="center"/>
              <w:rPr>
                <w:b/>
              </w:rPr>
            </w:pPr>
            <w:r w:rsidRPr="00B36C64">
              <w:rPr>
                <w:b/>
                <w:noProof/>
                <w:lang w:eastAsia="it-IT"/>
              </w:rPr>
              <w:drawing>
                <wp:inline distT="0" distB="0" distL="0" distR="0">
                  <wp:extent cx="17145" cy="17145"/>
                  <wp:effectExtent l="0" t="0" r="0" b="0"/>
                  <wp:docPr id="6" name="Immagine 6" descr="page2image2924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29244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C64">
              <w:rPr>
                <w:rFonts w:ascii="Calibri" w:hAnsi="Calibri" w:cs="Calibri"/>
                <w:b/>
                <w:sz w:val="22"/>
                <w:szCs w:val="22"/>
              </w:rPr>
              <w:t>Aula</w:t>
            </w:r>
          </w:p>
        </w:tc>
      </w:tr>
      <w:tr w:rsidR="008604F8" w:rsidTr="0090370E">
        <w:trPr>
          <w:trHeight w:val="1636"/>
        </w:trPr>
        <w:tc>
          <w:tcPr>
            <w:tcW w:w="2162" w:type="dxa"/>
            <w:vAlign w:val="center"/>
          </w:tcPr>
          <w:p w:rsidR="008604F8" w:rsidRP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 xml:space="preserve">15 marzo h. 17-19 </w:t>
            </w:r>
          </w:p>
          <w:p w:rsidR="008604F8" w:rsidRPr="004930BE" w:rsidRDefault="008604F8" w:rsidP="008604F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8604F8" w:rsidRP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 xml:space="preserve">L’Europa mediterranea </w:t>
            </w:r>
          </w:p>
          <w:p w:rsidR="008604F8" w:rsidRPr="004930BE" w:rsidRDefault="008604F8" w:rsidP="008604F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8604F8" w:rsidRP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 xml:space="preserve">Guido Levi </w:t>
            </w:r>
          </w:p>
          <w:p w:rsid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>Universit</w:t>
            </w:r>
            <w:r>
              <w:rPr>
                <w:sz w:val="20"/>
                <w:szCs w:val="20"/>
              </w:rPr>
              <w:t>à</w:t>
            </w:r>
            <w:r w:rsidRPr="008604F8">
              <w:rPr>
                <w:sz w:val="20"/>
                <w:szCs w:val="20"/>
              </w:rPr>
              <w:t xml:space="preserve"> di Genova </w:t>
            </w:r>
          </w:p>
          <w:p w:rsidR="008604F8" w:rsidRPr="008604F8" w:rsidRDefault="008604F8" w:rsidP="008604F8">
            <w:pPr>
              <w:rPr>
                <w:sz w:val="20"/>
                <w:szCs w:val="20"/>
              </w:rPr>
            </w:pPr>
          </w:p>
          <w:p w:rsidR="008604F8" w:rsidRP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 xml:space="preserve">Daniela Preda </w:t>
            </w:r>
          </w:p>
          <w:p w:rsid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>Universit</w:t>
            </w:r>
            <w:r>
              <w:rPr>
                <w:sz w:val="20"/>
                <w:szCs w:val="20"/>
              </w:rPr>
              <w:t>à</w:t>
            </w:r>
            <w:r w:rsidRPr="008604F8">
              <w:rPr>
                <w:sz w:val="20"/>
                <w:szCs w:val="20"/>
              </w:rPr>
              <w:t xml:space="preserve"> di Genova</w:t>
            </w:r>
          </w:p>
          <w:p w:rsidR="008604F8" w:rsidRPr="004930BE" w:rsidRDefault="008604F8" w:rsidP="008604F8">
            <w:pPr>
              <w:rPr>
                <w:sz w:val="20"/>
                <w:szCs w:val="20"/>
              </w:rPr>
            </w:pPr>
            <w:r w:rsidRPr="00F045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8604F8" w:rsidRPr="004930BE" w:rsidRDefault="008604F8" w:rsidP="008604F8">
            <w:pPr>
              <w:rPr>
                <w:sz w:val="20"/>
                <w:szCs w:val="20"/>
              </w:rPr>
            </w:pPr>
            <w:r w:rsidRPr="004930BE">
              <w:rPr>
                <w:sz w:val="20"/>
                <w:szCs w:val="20"/>
              </w:rPr>
              <w:t xml:space="preserve">Aula 16 Albergo dei Poveri, 2° piano </w:t>
            </w:r>
          </w:p>
          <w:p w:rsidR="008604F8" w:rsidRPr="004930BE" w:rsidRDefault="008604F8" w:rsidP="008604F8">
            <w:pPr>
              <w:rPr>
                <w:sz w:val="20"/>
                <w:szCs w:val="20"/>
              </w:rPr>
            </w:pPr>
          </w:p>
        </w:tc>
      </w:tr>
      <w:tr w:rsidR="0090370E" w:rsidTr="004267A5">
        <w:tc>
          <w:tcPr>
            <w:tcW w:w="9622" w:type="dxa"/>
            <w:gridSpan w:val="4"/>
            <w:vAlign w:val="center"/>
          </w:tcPr>
          <w:p w:rsidR="0090370E" w:rsidRPr="004930BE" w:rsidRDefault="00D529C1" w:rsidP="008604F8">
            <w:pPr>
              <w:rPr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 xml:space="preserve">Collegamento TEAMS: </w:t>
            </w:r>
            <w:r w:rsidRPr="00D529C1">
              <w:rPr>
                <w:sz w:val="20"/>
                <w:szCs w:val="20"/>
              </w:rPr>
              <w:t>https://teams.microsoft.com/l/meetup-join/19%3aW1pI-mbrvart9Bm0EN0zJKDlvJUDCX5HMxxe77nR2XY1%40thread.tacv2/1677668505302?context=%7b%22Tid%22%3a%226cd36f83-1a02-442d-972f-2670cb5e9b1a%22%2c%22Oid%22%3a%226689120e-e3ef-4e5c-a8f9-6f6cec7a2362%22%7d</w:t>
            </w:r>
          </w:p>
        </w:tc>
      </w:tr>
      <w:tr w:rsidR="008604F8" w:rsidTr="0090370E">
        <w:tc>
          <w:tcPr>
            <w:tcW w:w="2162" w:type="dxa"/>
            <w:vAlign w:val="center"/>
          </w:tcPr>
          <w:p w:rsidR="008604F8" w:rsidRP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 xml:space="preserve">17 marzo h. 16-19 </w:t>
            </w:r>
          </w:p>
          <w:p w:rsidR="008604F8" w:rsidRPr="004930BE" w:rsidRDefault="008604F8" w:rsidP="008604F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8604F8" w:rsidRP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 xml:space="preserve">L’Europa raddoppia. L’allargamento ai Paesi dell’Europa centro-orientale </w:t>
            </w:r>
          </w:p>
          <w:p w:rsidR="008604F8" w:rsidRDefault="008604F8" w:rsidP="008604F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8604F8" w:rsidRP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 xml:space="preserve">Lara Piccardo </w:t>
            </w:r>
          </w:p>
          <w:p w:rsid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>Universit</w:t>
            </w:r>
            <w:r>
              <w:rPr>
                <w:sz w:val="20"/>
                <w:szCs w:val="20"/>
              </w:rPr>
              <w:t>à</w:t>
            </w:r>
            <w:r w:rsidRPr="008604F8">
              <w:rPr>
                <w:sz w:val="20"/>
                <w:szCs w:val="20"/>
              </w:rPr>
              <w:t xml:space="preserve"> di Genova </w:t>
            </w:r>
          </w:p>
          <w:p w:rsidR="008604F8" w:rsidRPr="008604F8" w:rsidRDefault="008604F8" w:rsidP="008604F8">
            <w:pPr>
              <w:rPr>
                <w:sz w:val="20"/>
                <w:szCs w:val="20"/>
              </w:rPr>
            </w:pPr>
          </w:p>
          <w:p w:rsidR="008604F8" w:rsidRDefault="00ED6E8A" w:rsidP="0086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 Quirico</w:t>
            </w:r>
          </w:p>
          <w:p w:rsidR="00ED6E8A" w:rsidRDefault="00ED6E8A" w:rsidP="0086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Università del Piemonte Orientale</w:t>
            </w:r>
          </w:p>
          <w:p w:rsidR="008604F8" w:rsidRDefault="008604F8" w:rsidP="008604F8">
            <w:pPr>
              <w:rPr>
                <w:sz w:val="20"/>
                <w:szCs w:val="20"/>
              </w:rPr>
            </w:pPr>
          </w:p>
          <w:p w:rsid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 xml:space="preserve">Daniela Preda </w:t>
            </w:r>
          </w:p>
          <w:p w:rsidR="008604F8" w:rsidRPr="008604F8" w:rsidRDefault="008604F8" w:rsidP="008604F8">
            <w:pPr>
              <w:rPr>
                <w:sz w:val="20"/>
                <w:szCs w:val="20"/>
              </w:rPr>
            </w:pPr>
            <w:r w:rsidRPr="008604F8">
              <w:rPr>
                <w:sz w:val="20"/>
                <w:szCs w:val="20"/>
              </w:rPr>
              <w:t>Universit</w:t>
            </w:r>
            <w:r>
              <w:rPr>
                <w:sz w:val="20"/>
                <w:szCs w:val="20"/>
              </w:rPr>
              <w:t>à</w:t>
            </w:r>
            <w:r w:rsidRPr="008604F8">
              <w:rPr>
                <w:sz w:val="20"/>
                <w:szCs w:val="20"/>
              </w:rPr>
              <w:t xml:space="preserve"> di Genova </w:t>
            </w:r>
          </w:p>
          <w:p w:rsidR="008604F8" w:rsidRDefault="008604F8" w:rsidP="008604F8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604F8" w:rsidRPr="004930BE" w:rsidRDefault="008604F8" w:rsidP="008604F8">
            <w:pPr>
              <w:rPr>
                <w:sz w:val="20"/>
                <w:szCs w:val="20"/>
              </w:rPr>
            </w:pPr>
            <w:r w:rsidRPr="004930BE">
              <w:rPr>
                <w:sz w:val="20"/>
                <w:szCs w:val="20"/>
              </w:rPr>
              <w:t xml:space="preserve">Aula 16 Albergo dei Poveri, 2° piano </w:t>
            </w:r>
          </w:p>
          <w:p w:rsidR="008604F8" w:rsidRDefault="008604F8" w:rsidP="008604F8">
            <w:pPr>
              <w:rPr>
                <w:sz w:val="20"/>
                <w:szCs w:val="20"/>
              </w:rPr>
            </w:pPr>
          </w:p>
        </w:tc>
      </w:tr>
      <w:tr w:rsidR="0090370E" w:rsidTr="00CA066E">
        <w:tc>
          <w:tcPr>
            <w:tcW w:w="9622" w:type="dxa"/>
            <w:gridSpan w:val="4"/>
            <w:vAlign w:val="center"/>
          </w:tcPr>
          <w:p w:rsidR="0090370E" w:rsidRPr="004930BE" w:rsidRDefault="00D529C1" w:rsidP="00CA066E">
            <w:pPr>
              <w:rPr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 xml:space="preserve">Collegamento TEAMS: </w:t>
            </w:r>
            <w:r w:rsidRPr="00D529C1">
              <w:rPr>
                <w:sz w:val="20"/>
                <w:szCs w:val="20"/>
              </w:rPr>
              <w:t>https://teams.microsoft.com/l/meetup-join/19%3aW1pI-mbrvart9Bm0EN0zJKDlvJUDCX5HMxxe77nR2XY1%40thread.tacv2/1677668547337?context=%7b%22Tid%22%3a%226cd36f83-1a02-442d-972f-2670cb5e9b1a%22%2c%22Oid%22%3a%226689120e-e3ef-4e5c-a8f9-6f6cec7a2362%22%7d</w:t>
            </w:r>
          </w:p>
        </w:tc>
      </w:tr>
    </w:tbl>
    <w:p w:rsidR="00FD2454" w:rsidRDefault="00FD2454"/>
    <w:p w:rsidR="00FD2454" w:rsidRPr="00A36935" w:rsidRDefault="00FD2454">
      <w:pPr>
        <w:rPr>
          <w:b/>
          <w:color w:val="FF0000"/>
        </w:rPr>
      </w:pPr>
      <w:r w:rsidRPr="00FD2454">
        <w:rPr>
          <w:b/>
          <w:color w:val="FF0000"/>
        </w:rPr>
        <w:t>Politica di vicinato e prospettive di allargamento dell’Unione Europea</w:t>
      </w:r>
    </w:p>
    <w:tbl>
      <w:tblPr>
        <w:tblStyle w:val="Grigliatabella"/>
        <w:tblW w:w="0" w:type="auto"/>
        <w:tblLook w:val="04A0"/>
      </w:tblPr>
      <w:tblGrid>
        <w:gridCol w:w="1942"/>
        <w:gridCol w:w="2938"/>
        <w:gridCol w:w="2837"/>
        <w:gridCol w:w="2131"/>
      </w:tblGrid>
      <w:tr w:rsidR="00FD2454" w:rsidTr="0090370E">
        <w:tc>
          <w:tcPr>
            <w:tcW w:w="2010" w:type="dxa"/>
            <w:vAlign w:val="center"/>
          </w:tcPr>
          <w:p w:rsidR="00FD2454" w:rsidRPr="00B36C64" w:rsidRDefault="00FD2454" w:rsidP="00CA066E">
            <w:pPr>
              <w:pStyle w:val="NormaleWeb"/>
              <w:rPr>
                <w:b/>
              </w:rPr>
            </w:pPr>
            <w:r w:rsidRPr="00B36C64">
              <w:rPr>
                <w:rFonts w:ascii="Calibri" w:hAnsi="Calibri" w:cs="Calibri"/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2768" w:type="dxa"/>
            <w:vAlign w:val="center"/>
          </w:tcPr>
          <w:p w:rsidR="00FD2454" w:rsidRPr="00B36C64" w:rsidRDefault="00FD2454" w:rsidP="00CA066E">
            <w:pPr>
              <w:pStyle w:val="NormaleWeb"/>
              <w:rPr>
                <w:b/>
              </w:rPr>
            </w:pPr>
            <w:r w:rsidRPr="00B36C64">
              <w:rPr>
                <w:rFonts w:ascii="Calibri" w:hAnsi="Calibri" w:cs="Calibri"/>
                <w:b/>
                <w:sz w:val="22"/>
                <w:szCs w:val="22"/>
              </w:rPr>
              <w:t xml:space="preserve">Titolo dell’incontro </w:t>
            </w:r>
          </w:p>
        </w:tc>
        <w:tc>
          <w:tcPr>
            <w:tcW w:w="2691" w:type="dxa"/>
            <w:vAlign w:val="center"/>
          </w:tcPr>
          <w:p w:rsidR="00FD2454" w:rsidRPr="00B36C64" w:rsidRDefault="00FD2454" w:rsidP="00CA066E">
            <w:pPr>
              <w:jc w:val="center"/>
              <w:rPr>
                <w:b/>
              </w:rPr>
            </w:pPr>
            <w:r w:rsidRPr="00B36C64">
              <w:rPr>
                <w:b/>
                <w:noProof/>
                <w:lang w:eastAsia="it-IT"/>
              </w:rPr>
              <w:drawing>
                <wp:inline distT="0" distB="0" distL="0" distR="0">
                  <wp:extent cx="17145" cy="17145"/>
                  <wp:effectExtent l="0" t="0" r="0" b="0"/>
                  <wp:docPr id="7" name="Immagine 7" descr="page2image2921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292177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C64">
              <w:rPr>
                <w:rFonts w:ascii="Calibri" w:hAnsi="Calibri" w:cs="Calibri"/>
                <w:b/>
                <w:sz w:val="22"/>
                <w:szCs w:val="22"/>
              </w:rPr>
              <w:t>Partecipano</w:t>
            </w:r>
          </w:p>
        </w:tc>
        <w:tc>
          <w:tcPr>
            <w:tcW w:w="2153" w:type="dxa"/>
            <w:vAlign w:val="center"/>
          </w:tcPr>
          <w:p w:rsidR="00FD2454" w:rsidRPr="00B36C64" w:rsidRDefault="00FD2454" w:rsidP="00CA066E">
            <w:pPr>
              <w:jc w:val="center"/>
              <w:rPr>
                <w:b/>
              </w:rPr>
            </w:pPr>
            <w:r w:rsidRPr="00B36C64">
              <w:rPr>
                <w:b/>
                <w:noProof/>
                <w:lang w:eastAsia="it-IT"/>
              </w:rPr>
              <w:drawing>
                <wp:inline distT="0" distB="0" distL="0" distR="0">
                  <wp:extent cx="17145" cy="17145"/>
                  <wp:effectExtent l="0" t="0" r="0" b="0"/>
                  <wp:docPr id="8" name="Immagine 8" descr="page2image2924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29244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C64">
              <w:rPr>
                <w:rFonts w:ascii="Calibri" w:hAnsi="Calibri" w:cs="Calibri"/>
                <w:b/>
                <w:sz w:val="22"/>
                <w:szCs w:val="22"/>
              </w:rPr>
              <w:t>Aula</w:t>
            </w:r>
          </w:p>
        </w:tc>
      </w:tr>
      <w:tr w:rsidR="00FD2454" w:rsidTr="0090370E">
        <w:trPr>
          <w:trHeight w:val="1636"/>
        </w:trPr>
        <w:tc>
          <w:tcPr>
            <w:tcW w:w="2010" w:type="dxa"/>
            <w:vAlign w:val="center"/>
          </w:tcPr>
          <w:p w:rsidR="008D4FEF" w:rsidRPr="008D4FEF" w:rsidRDefault="008D4FEF" w:rsidP="008D4FEF">
            <w:pPr>
              <w:rPr>
                <w:sz w:val="20"/>
                <w:szCs w:val="20"/>
              </w:rPr>
            </w:pPr>
            <w:r w:rsidRPr="008D4FEF">
              <w:rPr>
                <w:sz w:val="20"/>
                <w:szCs w:val="20"/>
              </w:rPr>
              <w:t xml:space="preserve">22 marzo h. 16-19 </w:t>
            </w:r>
          </w:p>
          <w:p w:rsidR="00FD2454" w:rsidRPr="004930BE" w:rsidRDefault="00FD2454" w:rsidP="008D4FEF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8D4FEF" w:rsidRPr="008D4FEF" w:rsidRDefault="008D4FEF" w:rsidP="008D4FEF">
            <w:pPr>
              <w:rPr>
                <w:sz w:val="20"/>
                <w:szCs w:val="20"/>
              </w:rPr>
            </w:pPr>
            <w:r w:rsidRPr="008D4FEF">
              <w:rPr>
                <w:sz w:val="20"/>
                <w:szCs w:val="20"/>
              </w:rPr>
              <w:t xml:space="preserve">Le prospettive di allargamento e la politica di vicinato </w:t>
            </w:r>
          </w:p>
          <w:p w:rsidR="00FD2454" w:rsidRPr="004930BE" w:rsidRDefault="00FD2454" w:rsidP="008D4FE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D4FEF" w:rsidRPr="008D4FEF" w:rsidRDefault="008D4FEF" w:rsidP="008D4FEF">
            <w:pPr>
              <w:rPr>
                <w:sz w:val="20"/>
                <w:szCs w:val="20"/>
              </w:rPr>
            </w:pPr>
            <w:r w:rsidRPr="008D4FEF">
              <w:rPr>
                <w:sz w:val="20"/>
                <w:szCs w:val="20"/>
              </w:rPr>
              <w:t xml:space="preserve">Lara Piccardo </w:t>
            </w:r>
          </w:p>
          <w:p w:rsidR="008D4FEF" w:rsidRDefault="008D4FEF" w:rsidP="008D4FEF">
            <w:pPr>
              <w:rPr>
                <w:sz w:val="20"/>
                <w:szCs w:val="20"/>
              </w:rPr>
            </w:pPr>
            <w:r w:rsidRPr="008D4FEF">
              <w:rPr>
                <w:sz w:val="20"/>
                <w:szCs w:val="20"/>
              </w:rPr>
              <w:t>Universit</w:t>
            </w:r>
            <w:r w:rsidR="0007461A">
              <w:rPr>
                <w:sz w:val="20"/>
                <w:szCs w:val="20"/>
              </w:rPr>
              <w:t xml:space="preserve">à </w:t>
            </w:r>
            <w:r w:rsidRPr="008D4FEF">
              <w:rPr>
                <w:sz w:val="20"/>
                <w:szCs w:val="20"/>
              </w:rPr>
              <w:t xml:space="preserve"> di Genova </w:t>
            </w:r>
          </w:p>
          <w:p w:rsidR="008D4FEF" w:rsidRPr="008D4FEF" w:rsidRDefault="008D4FEF" w:rsidP="008D4FEF">
            <w:pPr>
              <w:rPr>
                <w:sz w:val="20"/>
                <w:szCs w:val="20"/>
              </w:rPr>
            </w:pPr>
          </w:p>
          <w:p w:rsidR="008D4FEF" w:rsidRPr="008D4FEF" w:rsidRDefault="008D4FEF" w:rsidP="008D4FEF">
            <w:pPr>
              <w:rPr>
                <w:sz w:val="20"/>
                <w:szCs w:val="20"/>
              </w:rPr>
            </w:pPr>
            <w:r w:rsidRPr="008D4FEF">
              <w:rPr>
                <w:sz w:val="20"/>
                <w:szCs w:val="20"/>
              </w:rPr>
              <w:t xml:space="preserve">Mara Morini </w:t>
            </w:r>
          </w:p>
          <w:p w:rsidR="00FD2454" w:rsidRDefault="008D4FEF" w:rsidP="008D4FEF">
            <w:pPr>
              <w:rPr>
                <w:sz w:val="20"/>
                <w:szCs w:val="20"/>
              </w:rPr>
            </w:pPr>
            <w:r w:rsidRPr="008D4FEF">
              <w:rPr>
                <w:sz w:val="20"/>
                <w:szCs w:val="20"/>
              </w:rPr>
              <w:t>Universit</w:t>
            </w:r>
            <w:r w:rsidR="0007461A">
              <w:rPr>
                <w:sz w:val="20"/>
                <w:szCs w:val="20"/>
              </w:rPr>
              <w:t xml:space="preserve">à </w:t>
            </w:r>
            <w:r w:rsidRPr="008D4FEF">
              <w:rPr>
                <w:sz w:val="20"/>
                <w:szCs w:val="20"/>
              </w:rPr>
              <w:t xml:space="preserve">di Genova </w:t>
            </w:r>
          </w:p>
          <w:p w:rsidR="006058A6" w:rsidRPr="004930BE" w:rsidRDefault="006058A6" w:rsidP="008D4FEF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FD2454" w:rsidRPr="004930BE" w:rsidRDefault="00FD2454" w:rsidP="008D4FEF">
            <w:pPr>
              <w:rPr>
                <w:sz w:val="20"/>
                <w:szCs w:val="20"/>
              </w:rPr>
            </w:pPr>
            <w:r w:rsidRPr="004930BE">
              <w:rPr>
                <w:sz w:val="20"/>
                <w:szCs w:val="20"/>
              </w:rPr>
              <w:t xml:space="preserve">Aula 16 Albergo dei Poveri, 2° piano </w:t>
            </w:r>
          </w:p>
          <w:p w:rsidR="00FD2454" w:rsidRPr="004930BE" w:rsidRDefault="00FD2454" w:rsidP="008D4FEF">
            <w:pPr>
              <w:rPr>
                <w:sz w:val="20"/>
                <w:szCs w:val="20"/>
              </w:rPr>
            </w:pPr>
          </w:p>
        </w:tc>
      </w:tr>
      <w:tr w:rsidR="0090370E" w:rsidTr="00CA066E">
        <w:tc>
          <w:tcPr>
            <w:tcW w:w="9622" w:type="dxa"/>
            <w:gridSpan w:val="4"/>
            <w:vAlign w:val="center"/>
          </w:tcPr>
          <w:p w:rsidR="0090370E" w:rsidRDefault="00D529C1" w:rsidP="00CA066E">
            <w:pPr>
              <w:rPr>
                <w:sz w:val="20"/>
                <w:szCs w:val="20"/>
              </w:rPr>
            </w:pPr>
            <w:r w:rsidRPr="00D529C1">
              <w:rPr>
                <w:rFonts w:cstheme="minorHAnsi"/>
                <w:sz w:val="20"/>
                <w:szCs w:val="20"/>
              </w:rPr>
              <w:t xml:space="preserve">Collegamento TEAMS: </w:t>
            </w:r>
            <w:r w:rsidRPr="00D529C1">
              <w:rPr>
                <w:sz w:val="20"/>
                <w:szCs w:val="20"/>
              </w:rPr>
              <w:t>https://teams.microsoft.com/l/meetup-join/19%3aW1pI-mbrvart9Bm0EN0zJKDlvJUDCX5HMxxe77nR2XY1%40thread.tacv2/1677668600855?context=%7b%22Tid%22%3a%226cd36f83-1a02-442d-972f-2670cb5e9b1a%22%2c%22Oid%22%3a%226689120e-e3ef-4e5c-a8f9-6f6cec7a2362%22%7d</w:t>
            </w:r>
          </w:p>
        </w:tc>
      </w:tr>
      <w:tr w:rsidR="008D4FEF" w:rsidTr="0090370E">
        <w:tc>
          <w:tcPr>
            <w:tcW w:w="2010" w:type="dxa"/>
            <w:vAlign w:val="center"/>
          </w:tcPr>
          <w:p w:rsidR="008D4FEF" w:rsidRPr="004930BE" w:rsidRDefault="008D4FEF" w:rsidP="008D4FEF">
            <w:pPr>
              <w:rPr>
                <w:sz w:val="20"/>
                <w:szCs w:val="20"/>
              </w:rPr>
            </w:pPr>
            <w:r w:rsidRPr="004930BE">
              <w:rPr>
                <w:sz w:val="20"/>
                <w:szCs w:val="20"/>
              </w:rPr>
              <w:t xml:space="preserve">24 marzo </w:t>
            </w:r>
            <w:r w:rsidR="006058A6">
              <w:rPr>
                <w:sz w:val="20"/>
                <w:szCs w:val="20"/>
              </w:rPr>
              <w:t>h.</w:t>
            </w:r>
            <w:r w:rsidR="0069523C">
              <w:rPr>
                <w:sz w:val="20"/>
                <w:szCs w:val="20"/>
              </w:rPr>
              <w:t xml:space="preserve"> 16-19</w:t>
            </w:r>
          </w:p>
        </w:tc>
        <w:tc>
          <w:tcPr>
            <w:tcW w:w="2768" w:type="dxa"/>
            <w:vAlign w:val="center"/>
          </w:tcPr>
          <w:p w:rsidR="008D4FEF" w:rsidRDefault="008D4FEF" w:rsidP="008D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L’Europa del Green Deal</w:t>
            </w:r>
          </w:p>
        </w:tc>
        <w:tc>
          <w:tcPr>
            <w:tcW w:w="2691" w:type="dxa"/>
            <w:vAlign w:val="center"/>
          </w:tcPr>
          <w:p w:rsidR="008D4FEF" w:rsidRDefault="003755FD" w:rsidP="008D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 Maj</w:t>
            </w:r>
            <w:r w:rsidR="008D4FEF">
              <w:rPr>
                <w:sz w:val="20"/>
                <w:szCs w:val="20"/>
              </w:rPr>
              <w:t>occhi,</w:t>
            </w:r>
          </w:p>
          <w:p w:rsidR="008D4FEF" w:rsidRDefault="008D4FEF" w:rsidP="008D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Università di Pavia</w:t>
            </w:r>
          </w:p>
          <w:p w:rsidR="008D4FEF" w:rsidRDefault="008D4FEF" w:rsidP="008D4FEF">
            <w:pPr>
              <w:rPr>
                <w:sz w:val="20"/>
                <w:szCs w:val="20"/>
              </w:rPr>
            </w:pPr>
          </w:p>
          <w:p w:rsidR="008D4FEF" w:rsidRDefault="008D4FEF" w:rsidP="008D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Gandullia,</w:t>
            </w:r>
          </w:p>
          <w:p w:rsidR="008D4FEF" w:rsidRDefault="008D4FEF" w:rsidP="008D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Università di Genova</w:t>
            </w:r>
          </w:p>
          <w:p w:rsidR="008D4FEF" w:rsidRDefault="008D4FEF" w:rsidP="008D4FEF">
            <w:pPr>
              <w:rPr>
                <w:sz w:val="20"/>
                <w:szCs w:val="20"/>
              </w:rPr>
            </w:pPr>
          </w:p>
          <w:p w:rsidR="008D4FEF" w:rsidRDefault="008D4FEF" w:rsidP="008D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 Virgilio Dastoli</w:t>
            </w:r>
          </w:p>
          <w:p w:rsidR="008D4FEF" w:rsidRDefault="008D4FEF" w:rsidP="008D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Movimento Europeo Italia</w:t>
            </w:r>
          </w:p>
          <w:p w:rsidR="006058A6" w:rsidRDefault="006058A6" w:rsidP="008D4FEF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69523C" w:rsidRDefault="0069523C" w:rsidP="0069523C">
            <w:pPr>
              <w:pStyle w:val="NormaleWeb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69523C" w:rsidRPr="004930BE" w:rsidRDefault="0069523C" w:rsidP="0069523C">
            <w:pPr>
              <w:pStyle w:val="NormaleWeb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930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Aula 16 Albergo dei Poveri, 2° piano </w:t>
            </w:r>
          </w:p>
          <w:p w:rsidR="008D4FEF" w:rsidRDefault="008D4FEF" w:rsidP="008D4FEF">
            <w:pPr>
              <w:rPr>
                <w:sz w:val="20"/>
                <w:szCs w:val="20"/>
              </w:rPr>
            </w:pPr>
          </w:p>
        </w:tc>
      </w:tr>
      <w:tr w:rsidR="0090370E" w:rsidTr="00B615EA">
        <w:tc>
          <w:tcPr>
            <w:tcW w:w="9622" w:type="dxa"/>
            <w:gridSpan w:val="4"/>
            <w:vAlign w:val="center"/>
          </w:tcPr>
          <w:p w:rsidR="0090370E" w:rsidRDefault="00D529C1" w:rsidP="0069523C">
            <w:pPr>
              <w:pStyle w:val="NormaleWeb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Collegamento TEAMS: </w:t>
            </w:r>
            <w:r w:rsidRPr="00D529C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https://teams.microsoft.com/l/meetup-join/19%3aW1pI-mbrvart9Bm0EN0zJKDlvJUDCX5HMxxe77nR2XY1%40thread.tacv2/1677668302770?context=%7b%22Tid%22%3a%226cd36f83-1a02-442d-972f-2670cb5e9b1a%22%2c%22Oid%22%3a%226689120e-e3ef-4e5c-a8f9-6f6cec7a2362%22%7d</w:t>
            </w:r>
          </w:p>
        </w:tc>
      </w:tr>
    </w:tbl>
    <w:p w:rsidR="00FD2454" w:rsidRDefault="00FD2454"/>
    <w:p w:rsidR="009B59FB" w:rsidRPr="009B59FB" w:rsidRDefault="009B59FB" w:rsidP="009B59FB">
      <w:pPr>
        <w:jc w:val="both"/>
        <w:rPr>
          <w:sz w:val="20"/>
          <w:szCs w:val="20"/>
        </w:rPr>
      </w:pPr>
      <w:r w:rsidRPr="009B59FB">
        <w:rPr>
          <w:sz w:val="20"/>
          <w:szCs w:val="20"/>
        </w:rPr>
        <w:t>Per tutti e 4 i PCTO è previsto un incontro finale laboratoriale con la dott.ssa Monica Penco</w:t>
      </w:r>
      <w:r>
        <w:rPr>
          <w:sz w:val="20"/>
          <w:szCs w:val="20"/>
        </w:rPr>
        <w:t>. Il laboratorio s</w:t>
      </w:r>
      <w:r w:rsidRPr="009B59FB">
        <w:rPr>
          <w:sz w:val="20"/>
          <w:szCs w:val="20"/>
        </w:rPr>
        <w:t>i terrà in presenza il giorno 11 maggio 2023, dalle ore 14.00 alle ore 17.00 presso l’Albergo dei poveri,</w:t>
      </w:r>
      <w:r>
        <w:rPr>
          <w:sz w:val="20"/>
          <w:szCs w:val="20"/>
        </w:rPr>
        <w:t xml:space="preserve"> Torre Ovest, piano 5</w:t>
      </w:r>
      <w:r w:rsidRPr="004930BE">
        <w:rPr>
          <w:sz w:val="20"/>
          <w:szCs w:val="20"/>
        </w:rPr>
        <w:t>°</w:t>
      </w:r>
      <w:r>
        <w:rPr>
          <w:sz w:val="20"/>
          <w:szCs w:val="20"/>
        </w:rPr>
        <w:t>.</w:t>
      </w:r>
      <w:bookmarkStart w:id="0" w:name="_GoBack"/>
      <w:bookmarkEnd w:id="0"/>
    </w:p>
    <w:sectPr w:rsidR="009B59FB" w:rsidRPr="009B59FB" w:rsidSect="00BD28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compat/>
  <w:rsids>
    <w:rsidRoot w:val="006A1F23"/>
    <w:rsid w:val="0007461A"/>
    <w:rsid w:val="000A1883"/>
    <w:rsid w:val="000A3941"/>
    <w:rsid w:val="000B245B"/>
    <w:rsid w:val="00214F6A"/>
    <w:rsid w:val="002A1042"/>
    <w:rsid w:val="003755FD"/>
    <w:rsid w:val="00383D57"/>
    <w:rsid w:val="004121BE"/>
    <w:rsid w:val="004930BE"/>
    <w:rsid w:val="005164EC"/>
    <w:rsid w:val="00533D9C"/>
    <w:rsid w:val="005E7DCF"/>
    <w:rsid w:val="006058A6"/>
    <w:rsid w:val="006235CA"/>
    <w:rsid w:val="0069523C"/>
    <w:rsid w:val="006A1F23"/>
    <w:rsid w:val="00710141"/>
    <w:rsid w:val="00855817"/>
    <w:rsid w:val="008604F8"/>
    <w:rsid w:val="008A39FA"/>
    <w:rsid w:val="008D4FEF"/>
    <w:rsid w:val="0090370E"/>
    <w:rsid w:val="009B59FB"/>
    <w:rsid w:val="009E60D6"/>
    <w:rsid w:val="00A36935"/>
    <w:rsid w:val="00A6627B"/>
    <w:rsid w:val="00AA2D4B"/>
    <w:rsid w:val="00B117DD"/>
    <w:rsid w:val="00B17F2A"/>
    <w:rsid w:val="00B36C64"/>
    <w:rsid w:val="00B95FBE"/>
    <w:rsid w:val="00BD2823"/>
    <w:rsid w:val="00D529C1"/>
    <w:rsid w:val="00D7520D"/>
    <w:rsid w:val="00ED6E8A"/>
    <w:rsid w:val="00F045B3"/>
    <w:rsid w:val="00F533ED"/>
    <w:rsid w:val="00FD2454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1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A1F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E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\\var\folders\zy\fgvphj0900jcl_2rq78vf0c40000gn\T\com.microsoft.Word\WebArchiveCopyPasteTempFiles\page2image2924464" TargetMode="External"/><Relationship Id="rId5" Type="http://schemas.openxmlformats.org/officeDocument/2006/relationships/image" Target="file:///\\var\folders\zy\fgvphj0900jcl_2rq78vf0c40000gn\T\com.microsoft.Word\WebArchiveCopyPasteTempFiles\page2image292177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2023-03-01T13:41:00Z</dcterms:created>
  <dcterms:modified xsi:type="dcterms:W3CDTF">2023-03-01T13:41:00Z</dcterms:modified>
</cp:coreProperties>
</file>